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987" w:type="dxa"/>
        <w:tblCellSpacing w:w="0" w:type="dxa"/>
        <w:shd w:val="clear" w:color="auto" w:fill="FFFFFF"/>
        <w:tblCellMar>
          <w:top w:w="107" w:type="dxa"/>
          <w:left w:w="54" w:type="dxa"/>
          <w:bottom w:w="215" w:type="dxa"/>
          <w:right w:w="54" w:type="dxa"/>
        </w:tblCellMar>
        <w:tblLook w:val="04A0"/>
      </w:tblPr>
      <w:tblGrid>
        <w:gridCol w:w="3987"/>
      </w:tblGrid>
      <w:tr w:rsidR="00663FF3" w:rsidRPr="00663FF3" w:rsidTr="00663FF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63FF3" w:rsidRPr="00663FF3" w:rsidRDefault="00663FF3" w:rsidP="00663FF3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</w:pPr>
            <w:r w:rsidRPr="00663FF3">
              <w:rPr>
                <w:rFonts w:ascii="Verdana" w:eastAsia="Times New Roman" w:hAnsi="Verdana" w:cs="Times New Roman"/>
                <w:b/>
                <w:bCs/>
                <w:color w:val="800000"/>
                <w:sz w:val="16"/>
                <w:lang w:val="hu-HU" w:eastAsia="hu-HU"/>
              </w:rPr>
              <w:t>Élet a rák előtt, a rák után – a magas életminőség lenne a cél + Képek </w:t>
            </w:r>
            <w:r w:rsidRPr="00663FF3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lang w:val="hu-HU" w:eastAsia="hu-HU"/>
              </w:rPr>
              <w:t>2011. október 20. 04:30</w:t>
            </w:r>
            <w:r w:rsidRPr="00663FF3">
              <w:rPr>
                <w:rFonts w:ascii="Verdana" w:eastAsia="Times New Roman" w:hAnsi="Verdana" w:cs="Times New Roman"/>
                <w:color w:val="000000"/>
                <w:sz w:val="12"/>
                <w:lang w:val="hu-HU" w:eastAsia="hu-HU"/>
              </w:rPr>
              <w:t> </w:t>
            </w:r>
          </w:p>
          <w:p w:rsidR="00663FF3" w:rsidRPr="00663FF3" w:rsidRDefault="00663FF3" w:rsidP="00663FF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</w:pPr>
            <w:r w:rsidRPr="00663FF3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  <w:t> </w:t>
            </w:r>
          </w:p>
          <w:p w:rsidR="00663FF3" w:rsidRPr="00663FF3" w:rsidRDefault="00663FF3" w:rsidP="00663FF3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</w:pPr>
            <w:r w:rsidRPr="00663FF3">
              <w:rPr>
                <w:rFonts w:ascii="Verdana" w:eastAsia="Times New Roman" w:hAnsi="Verdana" w:cs="Times New Roman"/>
                <w:b/>
                <w:bCs/>
                <w:color w:val="FF0000"/>
                <w:sz w:val="12"/>
                <w:lang w:val="hu-HU" w:eastAsia="hu-HU"/>
              </w:rPr>
              <w:t>Bertók T. László</w:t>
            </w:r>
            <w:r w:rsidRPr="00663FF3">
              <w:rPr>
                <w:rFonts w:ascii="Verdana" w:eastAsia="Times New Roman" w:hAnsi="Verdana" w:cs="Times New Roman"/>
                <w:color w:val="000000"/>
                <w:sz w:val="12"/>
                <w:lang w:val="hu-HU" w:eastAsia="hu-HU"/>
              </w:rPr>
              <w:t> </w:t>
            </w:r>
            <w:r w:rsidRPr="00663FF3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  <w:br/>
            </w:r>
            <w:proofErr w:type="gramStart"/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lang w:val="hu-HU" w:eastAsia="hu-HU"/>
              </w:rPr>
              <w:t>A</w:t>
            </w:r>
            <w:proofErr w:type="gramEnd"/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lang w:val="hu-HU" w:eastAsia="hu-HU"/>
              </w:rPr>
              <w:t xml:space="preserve"> rák civilizációs népbetegség, amely ismeretlen volt a történelmi régmúltban és ismeretlen ma is a természeti népeknél. Elgondolni is bizarr, hogy miközben az orvosi közvélemény tökéletesen tisztában van a rákbetegséget kiváltó okokkal, életformánkon változtatni a gyakorlatban – rajtunk kívülálló okok miatt – szinte képtelenség. Beszélni persze azért érdemes róla. Ezt tették azon a szimpóziumon is, amelyet a Rák Ellen az Emberért, a Holnapért Alapítvány rendezett a napokban Budapesten, a Nemzeti Erőforrás Minisztériumban.</w:t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2"/>
                <w:szCs w:val="12"/>
                <w:lang w:val="hu-HU" w:eastAsia="hu-HU"/>
              </w:rPr>
              <w:br/>
            </w:r>
          </w:p>
          <w:p w:rsidR="00663FF3" w:rsidRPr="00663FF3" w:rsidRDefault="00663FF3" w:rsidP="00663FF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</w:pPr>
            <w:r w:rsidRPr="00663FF3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  <w:t> </w:t>
            </w:r>
          </w:p>
          <w:tbl>
            <w:tblPr>
              <w:tblW w:w="3836" w:type="dxa"/>
              <w:tblCellSpacing w:w="0" w:type="dxa"/>
              <w:shd w:val="clear" w:color="auto" w:fill="D3D3D3"/>
              <w:tblCellMar>
                <w:top w:w="21" w:type="dxa"/>
                <w:left w:w="21" w:type="dxa"/>
                <w:bottom w:w="21" w:type="dxa"/>
                <w:right w:w="21" w:type="dxa"/>
              </w:tblCellMar>
              <w:tblLook w:val="04A0"/>
            </w:tblPr>
            <w:tblGrid>
              <w:gridCol w:w="959"/>
              <w:gridCol w:w="959"/>
              <w:gridCol w:w="959"/>
              <w:gridCol w:w="959"/>
            </w:tblGrid>
            <w:tr w:rsidR="00663FF3" w:rsidRPr="00663FF3">
              <w:trPr>
                <w:tblCellSpacing w:w="0" w:type="dxa"/>
              </w:trPr>
              <w:tc>
                <w:tcPr>
                  <w:tcW w:w="0" w:type="auto"/>
                  <w:gridSpan w:val="4"/>
                  <w:shd w:val="clear" w:color="auto" w:fill="D3D3D3"/>
                  <w:vAlign w:val="center"/>
                  <w:hideMark/>
                </w:tcPr>
                <w:p w:rsidR="00663FF3" w:rsidRPr="00663FF3" w:rsidRDefault="00663FF3" w:rsidP="00663F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</w:pPr>
                </w:p>
              </w:tc>
            </w:tr>
            <w:tr w:rsidR="00663FF3" w:rsidRPr="00663FF3">
              <w:trPr>
                <w:tblCellSpacing w:w="0" w:type="dxa"/>
              </w:trPr>
              <w:tc>
                <w:tcPr>
                  <w:tcW w:w="0" w:type="auto"/>
                  <w:shd w:val="clear" w:color="auto" w:fill="D3D3D3"/>
                  <w:vAlign w:val="center"/>
                  <w:hideMark/>
                </w:tcPr>
                <w:p w:rsidR="00663FF3" w:rsidRPr="00663FF3" w:rsidRDefault="00663FF3" w:rsidP="00663FF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</w:p>
              </w:tc>
              <w:tc>
                <w:tcPr>
                  <w:tcW w:w="0" w:type="auto"/>
                  <w:shd w:val="clear" w:color="auto" w:fill="D3D3D3"/>
                  <w:vAlign w:val="center"/>
                  <w:hideMark/>
                </w:tcPr>
                <w:p w:rsidR="00663FF3" w:rsidRPr="00663FF3" w:rsidRDefault="00663FF3" w:rsidP="00663F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u-HU" w:eastAsia="hu-HU"/>
                    </w:rPr>
                  </w:pPr>
                </w:p>
              </w:tc>
              <w:tc>
                <w:tcPr>
                  <w:tcW w:w="0" w:type="auto"/>
                  <w:shd w:val="clear" w:color="auto" w:fill="D3D3D3"/>
                  <w:vAlign w:val="center"/>
                  <w:hideMark/>
                </w:tcPr>
                <w:p w:rsidR="00663FF3" w:rsidRPr="00663FF3" w:rsidRDefault="00663FF3" w:rsidP="00663F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u-HU" w:eastAsia="hu-HU"/>
                    </w:rPr>
                  </w:pPr>
                </w:p>
              </w:tc>
              <w:tc>
                <w:tcPr>
                  <w:tcW w:w="0" w:type="auto"/>
                  <w:shd w:val="clear" w:color="auto" w:fill="D3D3D3"/>
                  <w:vAlign w:val="center"/>
                  <w:hideMark/>
                </w:tcPr>
                <w:p w:rsidR="00663FF3" w:rsidRPr="00663FF3" w:rsidRDefault="00663FF3" w:rsidP="00663F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:rsidR="00663FF3" w:rsidRPr="00663FF3" w:rsidRDefault="00663FF3" w:rsidP="00663FF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val="hu-HU" w:eastAsia="hu-HU"/>
              </w:rPr>
            </w:pP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Sokáig azzal nyugtatgattuk magunkat, hogy a rákbetegség korábbi történelmi időszakokban is hasonló mértékben tizedelte az embereket, mint napjainkban, csak épp az orvostudomány még nem volt képes felismerni a daganatot, ezért a haláleseteket a rengeteg más kór valamelyikének számlájára írták. E városi legendát azonban cáfolja a tény, hogy az egyiptomi múmiák körében egyetlen rákos beteget sem találtak az archeológusok. Ebből nagy statisztikai valószínűséggel lehet arra következtetni – mondta Tímár József patológus professzor –, hogy az ókori Egyiptomban nem létezett a rákbetegség, sőt azt is tudjuk, hogy e civilizációs betegség a természeti népeknél szinte ismeretlen egészen addig, ameddig hagyományos életüket élik.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hu-HU" w:eastAsia="hu-HU"/>
              </w:rPr>
              <w:t>Baktérium és vírus is terjeszti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proofErr w:type="gram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A</w:t>
            </w:r>
            <w:proofErr w:type="gram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rákkeltő tényezők tárháza igen gazdag. A gyomorrák kialakulásáért például az esetek 80 százalékában a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Helicobacter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pylori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baktérium a felelős, míg a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méhnyakrák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okozója 90 százalékban a humán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papillómavírus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(HPV). A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HPV-vel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való megfertőződés esetén ráadásul nagy a valószínűsége a rák kialakulásának. </w:t>
            </w:r>
            <w:proofErr w:type="gram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Miután a HPV szexuális úton is terjed, a férfiaknál kialakult szájüregi rákok jelentős százalékában ugyanez a HPV a kiváltó, de a hímvessző-, a gége-, sőt a tüdőrák kialakulásában is szerepet játszhat.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Elemi kötelességünk lenne – fakadt ki Tímár professzor – egy HPV elleni vakcina tömeges alkalmazása megelőzési célból, de amíg ez nem áll rendelkezésre, a megfontolt szexuális élet, azaz a hűség a leghatásosabb védekezési mód.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hu-HU" w:eastAsia="hu-HU"/>
              </w:rPr>
              <w:t>Bagó és pia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Miután a cigarettásdobozokon lévő feliratok is hirdetik, közismertté vált, hogy a szájüregi rákok kialakulásában a dohányzás játssza a főszerepet (80 százalék),</w:t>
            </w:r>
            <w:proofErr w:type="gram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hasonlóan a tüdőrákos esetek (70-80 százalék), a húgyhólyagrák (80 százalék) esetében, de a nyelőcsőrák és az emlőrák kialakulásában is komoly kockázatnövelő tényező. Évente Magyarországon 1800-2000 ember hal meg szájüregi rák miatt.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Persze nem kell minden balhét a dohányzásnak elvinnie. Az alkohol a májrákos esetek 70 százalékánál éppúgy szerepet játszik, mint kisebb arányban a szájüregi, a nyelőcső- és a hasnyálmirigyrák kialakulásában. Értelemszerű, hogy az ital és a dohányzás együttesen megkettőzi a rákbetegség kockázatát.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A környezeti kiváltó okok között vannak olyanok, amelyeket nagyon nehéz kivédeni, viszont nem is tartoznak a leggyakoribbak közé. Ilyen a környezetszennyezés, amely meglepő módon az esetek mindössze 2 százalékában, a különféle gyógyszerek 1 százalékban felelősek. A megbetegedések átlag 4 százaléka mögött viszont a munkahelyi ártalmak húzódnak meg. Gyakori az autófényezőknél, a gumigyártásban dolgozóknál, illetve a fodrászoknál a hólyagrák, amelyet vissza lehet vezetni a festékanyagokban lévő 2-naftil-aminra, vagy a májrák, amelyben a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vinil-klorid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a ludas. Hasonló a helyzet a már betiltott, de még mindig sok helyen meglévő azbeszttel, amely adott esetben a mellhártyadaganat kialakulásában lehet főbűnös. Az 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lastRenderedPageBreak/>
              <w:t xml:space="preserve">egészségügyi dolgozókat az autoklávozás nevű sterilizálási eljárás, a röntgen- és az UV-sugárzás, valamint a patológiában használt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paraformaldehid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használata sodorja leginkább veszélybe, és akkor még nem esett szó arról a becsült adatról, miszerint az egészségügyi dolgozók 10 százalékánál valamilyen fertőzés idézi elő a daganatos elváltozást. Az UV-sugárzás által kiváltott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melanómához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persze nem kell az egészségügyben dolgozni. Elég rendszeresen pörkölődni a szoláriumban.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hu-HU" w:eastAsia="hu-HU"/>
              </w:rPr>
              <w:t>Genetikailag kódolva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proofErr w:type="gram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A</w:t>
            </w:r>
            <w:proofErr w:type="gram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daganat kialakulása mögött az esetek 5-10 százalékában örökletes génhibák húzódnak meg. Ez leginkább a mell- és végbélrákra igaz. Genetikai vizsgálatokkal az ilyen esetek megelőzhetők lennének, csakhogy az Országos Egészségbiztosító Pénztár (OEP) nem finanszíroz prevenciós célú vizsgálatokat. Pedig a molekuláris biológia, a DNS-preparáció, a géntechnológia, a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kemoprevenció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stb. már a preventív medicina rendelkezésére állna a megelőző beavatkozásokhoz – emlékeztet a professzor, aki szerint a szájüregi rákok esetében is lehetséges volna a megelőzés, ha idejében sikerülne felismerni a kórt. Erre leginkább a fogorvosoknak volna lehetőségük, azonban a képzésüknek ez nem része és ismét elmondható: ilyen célú szűrést senki sem finanszíroz Magyarországon.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hu-HU" w:eastAsia="hu-HU"/>
              </w:rPr>
              <w:t>Beteggé zabálva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proofErr w:type="gram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A</w:t>
            </w:r>
            <w:proofErr w:type="gram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természeti népek egészségügyi helyzetének vizsgálata mutat rá a legékesebben arra, hogy a táplálkozás mikéntje befolyásolja a legerőteljesebben a rák népbetegséggé válását. A jóléti államokban a rákos megbetegedések 35 százaléka vezethető vissza az élelmiszer-ipari termékek fogyasztására – mutatott rá Ember István egyetemi tanár. Dr.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Weston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Price amerikai fogorvos még a 20. század 30-as, 40-es éveiben a világ számos, a civilizációtól elzártan élő népcsoportjához látogatott el. Feljegyezte, hogy a fogszuvasodás és más fogbetegségek, de egy sor más ismert népbetegség is (elhízás, cukorbetegség, szív- és érrendszeri zavarok, meddőség) egészen addig ismeretlen volt az embereknél, amíg el nem kezdtek finomított lisztet, cukrot, és adalékanyagokkal telepakolt ipari élelmiszereket fogyasztani. Míg például 1800-ban negyedmillió tonna finomított kristálycukrot fogyasztottak el az emberek, addig 2010-ben 146 millió tonnát, ami ötszázszoros növekedést jelent, miközben a népesség messze nem nőtt ennyivel. Egy mai magyar ember táplálkozásában az iparilag manipulált (tartósított, finomított, állományjavított, emulgeált,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adalékolt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, homogénezett stb.) élelmiszer részaránya 75-95 százalék. Ezzel függ össze, hogy életének egyharmadát nagy valószínűséggel betegségben szenvedve éli le – igaz, várható élettartama nem alacsonyabb, mint a természeti népeké.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proofErr w:type="gram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A</w:t>
            </w:r>
            <w:proofErr w:type="gram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túl sok hús fogyasztása, különösen a füstölt húsok evése a vastagbélrák kialakulásában játszhat szerepet. Kevesen tudják, hogy az iparilag előállított felvágottak szinte mindegyikét nitrites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pácsóval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tartósítják, amelyből szervezetünkben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nitrozamin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keletkezik, amely az egyik legveszélyesebb rákkeltő anyag.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De vegyük észre a fényt is az alagút végén! Hatalmas irodalma van annak, hogy milyen ételeknek van rák elleni védő, azaz antioxidáns hatásuk. Ilyenek a piros bogyós gyümölcsök, az áfonya, a málna, az eper, a szőlő, továbbá a paradicsom, a paprika, a fokhagyma, a cékla, a brokkoli, a szója, a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kurkuma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, a fahéj, a káposzta, a kínai zöld tea, a gyömbér, és sokan mások – tudtuk meg a szimpóziumon. Nem árt persze figyelembe venni, hogy elsősorban szezonális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bioélelmiszerekre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gondol az orvostudomány, nem pedig az éretlenül leszedett, gombaölővel bepermetezett, a hajó gyomrában „kínjában” megérett gyümölcsökre. A növényvédő szerekkel szennyezett zöldségek fogyasztása rákmegelőzés szempontjából akár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kontraproduktív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is lehet.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hu-HU" w:eastAsia="hu-HU"/>
              </w:rPr>
              <w:t>Lelki tényezők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proofErr w:type="gram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A</w:t>
            </w:r>
            <w:proofErr w:type="gram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rák kialakulásában, a gyógyulásban és az azt követő rehabilitációban kulcsfontosságúak a lelki tényezők. Bár ennek is hatalmas irodalma van, a lényeg a végtelenségig leegyszerűsítve a következő: sok sport, kevés stressz, 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lastRenderedPageBreak/>
              <w:t>kiegyensúlyozottság, optimizmus, sok pihenés, valamint egészséges ételek, elkerült ártalmak. Mindezt úgy hívják összefoglalva: magas életminőség.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Egészséges életformát ma egy Magyarországon élő átlagembernek szinte lehetetlen megélnie, aminek részben anyagi, részben egyéb társadalmi okai vannak. Az egészséges élet azon jómódúak privilégiuma, akik meg tudják fizetni a minőségi élelmiszert, a fizikailag aktív életet, aki rendelkezik </w:t>
            </w:r>
            <w:proofErr w:type="spellStart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stresszmentesen</w:t>
            </w:r>
            <w:proofErr w:type="spellEnd"/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 xml:space="preserve"> eltölthető szabadidővel, akinek a vállát nem nyomja a mindennapi létfenntartás terhe. 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lang w:val="hu-HU" w:eastAsia="hu-HU"/>
              </w:rPr>
              <w:t>Gyógyulás után</w:t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val="hu-HU" w:eastAsia="hu-HU"/>
              </w:rPr>
              <w:br/>
            </w:r>
            <w:r w:rsidRPr="00663FF3">
              <w:rPr>
                <w:rFonts w:ascii="Verdana" w:eastAsia="Times New Roman" w:hAnsi="Verdana" w:cs="Times New Roman"/>
                <w:color w:val="000000"/>
                <w:sz w:val="13"/>
                <w:lang w:val="hu-HU" w:eastAsia="hu-HU"/>
              </w:rPr>
              <w:t>Ráadásul hiába az egyre kifinomultabb medicina, sok gyógyult rákbeteg pontosan ugyanabba az élethelyzetbe kerül vissza a kórházból, ahol rákos betegsége kialakult. Ahogy prevencióról nem, ugyanúgy a rákbetegek rehabilitációjáról sem igen lehet ma Magyarországon beszélni – hangoztatták a konferencia előadói. Üdítő kivételt jelentenek a különböző civil szervezetek által szervezett életmódtáborok, ahol a helyes életmód fizikai és lelki alapjait igyekeznek a volt betegekbe plántálni, és talán egy, a világon egyedülálló rehabilitációs módszert kínál az a Százszorszép Hastáncklub, amely egy onkológiai osztályon dolgozó főnővér, Szalai Márta találmánya. A szimpózium fénypontját is e volt rákbeteg asszonyok, és a velük táncoló nővérek hastáncműsora jelentette. Mint a táncosoktól megtudtuk, a hastáncklub főleg arról szól a számukra, hogy a mellüket elvesztett, ezért női mivoltukban – a plasztikai műtét ellenére is – érzelmileg sérült asszonyok e nőiességet kidomborító tánc révén visszanyerik önbizalmukat, önbecsülésüket. A fellépők csillogó tekinteteiből is kiviláglott, létezik olyan rehabilitációs módszer, amely a gyakorlatban bizonyítja: van élet a rák után!</w:t>
            </w:r>
          </w:p>
        </w:tc>
      </w:tr>
      <w:tr w:rsidR="00663FF3" w:rsidRPr="00663FF3" w:rsidTr="00663FF3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215" w:type="dxa"/>
              <w:left w:w="54" w:type="dxa"/>
              <w:bottom w:w="215" w:type="dxa"/>
              <w:right w:w="54" w:type="dxa"/>
            </w:tcMar>
            <w:vAlign w:val="center"/>
            <w:hideMark/>
          </w:tcPr>
          <w:p w:rsidR="00663FF3" w:rsidRPr="00663FF3" w:rsidRDefault="00663FF3" w:rsidP="00663FF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0"/>
                <w:szCs w:val="10"/>
                <w:lang w:val="hu-HU" w:eastAsia="hu-HU"/>
              </w:rPr>
            </w:pPr>
            <w:hyperlink r:id="rId4" w:history="1">
              <w:r w:rsidRPr="00663FF3">
                <w:rPr>
                  <w:rFonts w:ascii="Verdana" w:eastAsia="Times New Roman" w:hAnsi="Verdana" w:cs="Times New Roman"/>
                  <w:b/>
                  <w:bCs/>
                  <w:color w:val="000000"/>
                  <w:sz w:val="10"/>
                  <w:lang w:val="hu-HU" w:eastAsia="hu-HU"/>
                </w:rPr>
                <w:t>Küldés e-mailben</w:t>
              </w:r>
            </w:hyperlink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0"/>
                <w:szCs w:val="10"/>
                <w:lang w:val="hu-HU" w:eastAsia="hu-HU"/>
              </w:rPr>
              <w:t>|</w:t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0"/>
                <w:lang w:val="hu-HU" w:eastAsia="hu-HU"/>
              </w:rPr>
              <w:t> </w:t>
            </w:r>
            <w:hyperlink r:id="rId5" w:history="1">
              <w:r w:rsidRPr="00663FF3">
                <w:rPr>
                  <w:rFonts w:ascii="Verdana" w:eastAsia="Times New Roman" w:hAnsi="Verdana" w:cs="Times New Roman"/>
                  <w:b/>
                  <w:bCs/>
                  <w:color w:val="000000"/>
                  <w:sz w:val="10"/>
                  <w:lang w:val="hu-HU" w:eastAsia="hu-HU"/>
                </w:rPr>
                <w:t>Szóljon hozzá a fórumban</w:t>
              </w:r>
            </w:hyperlink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0"/>
                <w:szCs w:val="10"/>
                <w:lang w:val="hu-HU" w:eastAsia="hu-HU"/>
              </w:rPr>
              <w:t>|</w:t>
            </w:r>
            <w:r w:rsidRPr="00663FF3">
              <w:rPr>
                <w:rFonts w:ascii="Verdana" w:eastAsia="Times New Roman" w:hAnsi="Verdana" w:cs="Times New Roman"/>
                <w:b/>
                <w:bCs/>
                <w:color w:val="000000"/>
                <w:sz w:val="10"/>
                <w:lang w:val="hu-HU" w:eastAsia="hu-HU"/>
              </w:rPr>
              <w:t> </w:t>
            </w:r>
            <w:hyperlink r:id="rId6" w:history="1">
              <w:r w:rsidRPr="00663FF3">
                <w:rPr>
                  <w:rFonts w:ascii="Verdana" w:eastAsia="Times New Roman" w:hAnsi="Verdana" w:cs="Times New Roman"/>
                  <w:b/>
                  <w:bCs/>
                  <w:color w:val="000000"/>
                  <w:sz w:val="10"/>
                  <w:lang w:val="hu-HU" w:eastAsia="hu-HU"/>
                </w:rPr>
                <w:t>Nyomtatható verzió</w:t>
              </w:r>
            </w:hyperlink>
          </w:p>
        </w:tc>
      </w:tr>
    </w:tbl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663FF3"/>
    <w:rsid w:val="0009578D"/>
    <w:rsid w:val="000A7A4B"/>
    <w:rsid w:val="00202182"/>
    <w:rsid w:val="002506AB"/>
    <w:rsid w:val="00333280"/>
    <w:rsid w:val="00507F28"/>
    <w:rsid w:val="00535417"/>
    <w:rsid w:val="005D0245"/>
    <w:rsid w:val="00663FF3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ontentblogheader">
    <w:name w:val="content_blog_header"/>
    <w:basedOn w:val="Bekezdsalapbettpusa"/>
    <w:rsid w:val="00663FF3"/>
  </w:style>
  <w:style w:type="character" w:customStyle="1" w:styleId="apple-converted-space">
    <w:name w:val="apple-converted-space"/>
    <w:basedOn w:val="Bekezdsalapbettpusa"/>
    <w:rsid w:val="00663FF3"/>
  </w:style>
  <w:style w:type="character" w:customStyle="1" w:styleId="contentblogcredate">
    <w:name w:val="content_blog_credate"/>
    <w:basedOn w:val="Bekezdsalapbettpusa"/>
    <w:rsid w:val="00663FF3"/>
  </w:style>
  <w:style w:type="character" w:customStyle="1" w:styleId="redlink">
    <w:name w:val="redlink"/>
    <w:basedOn w:val="Bekezdsalapbettpusa"/>
    <w:rsid w:val="00663FF3"/>
  </w:style>
  <w:style w:type="character" w:customStyle="1" w:styleId="contentbloglead">
    <w:name w:val="content_blog_lead"/>
    <w:basedOn w:val="Bekezdsalapbettpusa"/>
    <w:rsid w:val="00663FF3"/>
  </w:style>
  <w:style w:type="character" w:styleId="Hiperhivatkozs">
    <w:name w:val="Hyperlink"/>
    <w:basedOn w:val="Bekezdsalapbettpusa"/>
    <w:uiPriority w:val="99"/>
    <w:semiHidden/>
    <w:unhideWhenUsed/>
    <w:rsid w:val="00663FF3"/>
    <w:rPr>
      <w:color w:val="0000FF"/>
      <w:u w:val="single"/>
    </w:rPr>
  </w:style>
  <w:style w:type="character" w:customStyle="1" w:styleId="contentblogcontent">
    <w:name w:val="content_blog_content"/>
    <w:basedOn w:val="Bekezdsalapbettpusa"/>
    <w:rsid w:val="00663FF3"/>
  </w:style>
  <w:style w:type="character" w:styleId="Kiemels2">
    <w:name w:val="Strong"/>
    <w:basedOn w:val="Bekezdsalapbettpusa"/>
    <w:uiPriority w:val="22"/>
    <w:qFormat/>
    <w:rsid w:val="00663F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G:\E%20PROMOTION\r%C3%A1k.htm" TargetMode="External"/><Relationship Id="rId5" Type="http://schemas.openxmlformats.org/officeDocument/2006/relationships/hyperlink" Target="http://mno.hu/portal/forum" TargetMode="External"/><Relationship Id="rId4" Type="http://schemas.openxmlformats.org/officeDocument/2006/relationships/hyperlink" Target="http://mno.hu/portal/sendcont?contentID=81689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1196</Words>
  <Characters>8260</Characters>
  <Application>Microsoft Office Word</Application>
  <DocSecurity>0</DocSecurity>
  <Lines>68</Lines>
  <Paragraphs>18</Paragraphs>
  <ScaleCrop>false</ScaleCrop>
  <Company>Microsoft Corporation</Company>
  <LinksUpToDate>false</LinksUpToDate>
  <CharactersWithSpaces>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2012-02-27T16:40:00Z</dcterms:created>
  <dcterms:modified xsi:type="dcterms:W3CDTF">2012-02-27T16:41:00Z</dcterms:modified>
</cp:coreProperties>
</file>